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1746D28E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6D53D2">
        <w:rPr>
          <w:b/>
          <w:sz w:val="24"/>
          <w:szCs w:val="24"/>
          <w:lang w:eastAsia="ko-KR"/>
        </w:rPr>
        <w:t>meeting #96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C34EEB">
        <w:rPr>
          <w:b/>
          <w:sz w:val="24"/>
          <w:szCs w:val="24"/>
          <w:lang w:eastAsia="ko-KR"/>
        </w:rPr>
        <w:t>R1-190</w:t>
      </w:r>
      <w:r w:rsidR="00F84CC6" w:rsidRPr="00F84CC6">
        <w:rPr>
          <w:b/>
          <w:sz w:val="24"/>
          <w:szCs w:val="24"/>
          <w:lang w:eastAsia="ko-KR"/>
        </w:rPr>
        <w:t>231</w:t>
      </w:r>
      <w:r w:rsidR="00F84CC6">
        <w:rPr>
          <w:b/>
          <w:sz w:val="24"/>
          <w:szCs w:val="24"/>
          <w:lang w:eastAsia="ko-KR"/>
        </w:rPr>
        <w:t>3</w:t>
      </w:r>
    </w:p>
    <w:bookmarkEnd w:id="0"/>
    <w:bookmarkEnd w:id="1"/>
    <w:p w14:paraId="30A2B5E7" w14:textId="3D310C55" w:rsidR="00191A3B" w:rsidRDefault="006D53D2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Athens, Greece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February – 1</w:t>
      </w:r>
      <w:r w:rsidRPr="009A5DA6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March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191A3B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191A3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9F6D18A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5A28E9" w:rsidRPr="005A28E9">
        <w:rPr>
          <w:rFonts w:ascii="Arial" w:hAnsi="Arial"/>
          <w:sz w:val="24"/>
        </w:rPr>
        <w:t>RI=2 subset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D6D40DC" w14:textId="29D846E3" w:rsidR="002D6E3A" w:rsidRDefault="00013B6D" w:rsidP="002D6E3A">
      <w:pPr>
        <w:spacing w:after="60"/>
        <w:rPr>
          <w:lang w:val="en-US"/>
        </w:rPr>
      </w:pPr>
      <w:r>
        <w:rPr>
          <w:lang w:val="en-US"/>
        </w:rPr>
        <w:t>Based on the offline email discussion on basis subset selection for RI=2</w:t>
      </w:r>
      <w:r w:rsidR="008D3506">
        <w:rPr>
          <w:lang w:val="en-US"/>
        </w:rPr>
        <w:t>,</w:t>
      </w:r>
      <w:r w:rsidR="00480A26">
        <w:rPr>
          <w:lang w:val="en-US"/>
        </w:rPr>
        <w:t xml:space="preserve"> the following </w:t>
      </w:r>
      <w:r>
        <w:rPr>
          <w:lang w:val="en-US"/>
        </w:rPr>
        <w:t>re</w:t>
      </w:r>
      <w:r w:rsidR="00505B2C">
        <w:rPr>
          <w:lang w:val="en-US"/>
        </w:rPr>
        <w:t>finement to the agreement made i</w:t>
      </w:r>
      <w:r>
        <w:rPr>
          <w:lang w:val="en-US"/>
        </w:rPr>
        <w:t>n RAN1#95 [1] was concluded</w:t>
      </w:r>
      <w:r w:rsidR="002D6E3A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3506" w14:paraId="72905658" w14:textId="77777777" w:rsidTr="008D3506">
        <w:tc>
          <w:tcPr>
            <w:tcW w:w="9629" w:type="dxa"/>
          </w:tcPr>
          <w:p w14:paraId="65E96293" w14:textId="77777777" w:rsidR="00833F94" w:rsidRPr="00833F94" w:rsidRDefault="00833F94" w:rsidP="00833F94">
            <w:pPr>
              <w:rPr>
                <w:rFonts w:ascii="Calibri" w:eastAsiaTheme="minorHAnsi" w:hAnsi="Calibri" w:cs="Calibri"/>
                <w:i/>
                <w:iCs/>
                <w:szCs w:val="22"/>
                <w:lang w:val="en-US"/>
              </w:rPr>
            </w:pPr>
            <w:r w:rsidRPr="00833F94">
              <w:rPr>
                <w:rFonts w:ascii="Calibri" w:hAnsi="Calibri" w:cs="Calibri"/>
                <w:i/>
                <w:iCs/>
                <w:szCs w:val="22"/>
              </w:rPr>
              <w:t>ISSUE 2: (Refinement to agreement in Spokane on RI=2) For RI=2:</w:t>
            </w:r>
          </w:p>
          <w:p w14:paraId="457799AA" w14:textId="77777777" w:rsidR="00833F94" w:rsidRPr="00833F94" w:rsidRDefault="00833F94" w:rsidP="00833F94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 w:val="18"/>
              </w:rPr>
            </w:pPr>
            <w:r w:rsidRPr="00833F94">
              <w:rPr>
                <w:rStyle w:val="Emphasis"/>
                <w:szCs w:val="22"/>
              </w:rPr>
              <w:t>SD basis selection (selection of L out of N</w:t>
            </w:r>
            <w:r w:rsidRPr="00833F94">
              <w:rPr>
                <w:rStyle w:val="Emphasis"/>
                <w:szCs w:val="22"/>
                <w:vertAlign w:val="subscript"/>
              </w:rPr>
              <w:t>1</w:t>
            </w:r>
            <w:r w:rsidRPr="00833F94">
              <w:rPr>
                <w:rStyle w:val="Emphasis"/>
                <w:szCs w:val="22"/>
              </w:rPr>
              <w:t>N</w:t>
            </w:r>
            <w:r w:rsidRPr="00833F94">
              <w:rPr>
                <w:rStyle w:val="Emphasis"/>
                <w:szCs w:val="22"/>
                <w:vertAlign w:val="subscript"/>
              </w:rPr>
              <w:t>2</w:t>
            </w:r>
            <w:r w:rsidRPr="00833F94">
              <w:rPr>
                <w:rStyle w:val="Emphasis"/>
                <w:szCs w:val="22"/>
              </w:rPr>
              <w:t xml:space="preserve"> SD DFT vectors) is layer-common</w:t>
            </w:r>
          </w:p>
          <w:p w14:paraId="184ED6B1" w14:textId="77777777" w:rsidR="00833F94" w:rsidRPr="00833F94" w:rsidRDefault="00833F94" w:rsidP="00833F94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rStyle w:val="Emphasis"/>
                <w:szCs w:val="22"/>
              </w:rPr>
              <w:t>Terms:</w:t>
            </w:r>
          </w:p>
          <w:p w14:paraId="238F062A" w14:textId="77777777" w:rsidR="00833F94" w:rsidRPr="00833F94" w:rsidRDefault="00833F94" w:rsidP="00833F94">
            <w:pPr>
              <w:pStyle w:val="ListParagraph"/>
              <w:numPr>
                <w:ilvl w:val="1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i/>
                <w:iCs/>
                <w:szCs w:val="22"/>
              </w:rPr>
              <w:t> </w:t>
            </w:r>
            <w:r w:rsidRPr="00833F94">
              <w:rPr>
                <w:rStyle w:val="Emphasis"/>
                <w:szCs w:val="22"/>
              </w:rPr>
              <w:t>“FD basis subset selection” refers to the selection of M out of N</w:t>
            </w:r>
            <w:r w:rsidRPr="00833F94">
              <w:rPr>
                <w:rStyle w:val="Emphasis"/>
                <w:szCs w:val="22"/>
                <w:vertAlign w:val="subscript"/>
              </w:rPr>
              <w:t>3</w:t>
            </w:r>
            <w:r w:rsidRPr="00833F94">
              <w:rPr>
                <w:rStyle w:val="Emphasis"/>
                <w:szCs w:val="22"/>
              </w:rPr>
              <w:t xml:space="preserve"> FD DFT vectors</w:t>
            </w:r>
          </w:p>
          <w:p w14:paraId="40EC4622" w14:textId="77777777" w:rsidR="00833F94" w:rsidRPr="00833F94" w:rsidRDefault="00833F94" w:rsidP="00833F94">
            <w:pPr>
              <w:pStyle w:val="ListParagraph"/>
              <w:numPr>
                <w:ilvl w:val="1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rStyle w:val="Emphasis"/>
                <w:szCs w:val="22"/>
              </w:rPr>
              <w:t> “Coefficient subset selection” refers to the selection of N</w:t>
            </w:r>
            <w:r w:rsidRPr="00833F94">
              <w:rPr>
                <w:rStyle w:val="Emphasis"/>
                <w:szCs w:val="22"/>
                <w:vertAlign w:val="subscript"/>
              </w:rPr>
              <w:t>NZC</w:t>
            </w:r>
            <w:r w:rsidRPr="00833F94">
              <w:rPr>
                <w:rStyle w:val="Emphasis"/>
                <w:szCs w:val="22"/>
              </w:rPr>
              <w:t xml:space="preserve"> (# non-zero coefficients) out of 2LM where N</w:t>
            </w:r>
            <w:r w:rsidRPr="00833F94">
              <w:rPr>
                <w:rStyle w:val="Emphasis"/>
                <w:szCs w:val="22"/>
                <w:vertAlign w:val="subscript"/>
              </w:rPr>
              <w:t>NZC</w:t>
            </w:r>
            <w:r w:rsidRPr="00833F94">
              <w:rPr>
                <w:rStyle w:val="Emphasis"/>
                <w:szCs w:val="22"/>
              </w:rPr>
              <w:t xml:space="preserve"> &lt;= K</w:t>
            </w:r>
            <w:r w:rsidRPr="00833F94">
              <w:rPr>
                <w:rStyle w:val="Emphasis"/>
                <w:szCs w:val="22"/>
                <w:vertAlign w:val="subscript"/>
              </w:rPr>
              <w:t>0</w:t>
            </w:r>
          </w:p>
          <w:p w14:paraId="434B6E21" w14:textId="77777777" w:rsidR="00833F94" w:rsidRPr="00833F94" w:rsidRDefault="00833F94" w:rsidP="00833F94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rStyle w:val="Emphasis"/>
                <w:szCs w:val="22"/>
              </w:rPr>
              <w:t>Down select among the three alternatives below</w:t>
            </w:r>
          </w:p>
          <w:p w14:paraId="3FCCB16B" w14:textId="77777777" w:rsidR="00833F94" w:rsidRPr="00833F94" w:rsidRDefault="00833F94" w:rsidP="00833F94">
            <w:pPr>
              <w:pStyle w:val="ListParagraph"/>
              <w:numPr>
                <w:ilvl w:val="1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rStyle w:val="Emphasis"/>
                <w:szCs w:val="22"/>
              </w:rPr>
              <w:t>Alt 1A: layer-common FD basis subset selection, layer-common coefficient subset selection</w:t>
            </w:r>
          </w:p>
          <w:p w14:paraId="2ABF3003" w14:textId="77777777" w:rsidR="00833F94" w:rsidRPr="00833F94" w:rsidRDefault="00833F94" w:rsidP="00833F94">
            <w:pPr>
              <w:pStyle w:val="ListParagraph"/>
              <w:numPr>
                <w:ilvl w:val="1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rStyle w:val="Emphasis"/>
                <w:szCs w:val="22"/>
              </w:rPr>
              <w:t>Alt 1B: layer-common FD basis subset selection, layer-independent coefficient subset selection</w:t>
            </w:r>
          </w:p>
          <w:p w14:paraId="03A1AA47" w14:textId="77777777" w:rsidR="00833F94" w:rsidRPr="00833F94" w:rsidRDefault="00833F94" w:rsidP="00833F94">
            <w:pPr>
              <w:pStyle w:val="ListParagraph"/>
              <w:numPr>
                <w:ilvl w:val="1"/>
                <w:numId w:val="11"/>
              </w:numPr>
              <w:spacing w:before="0" w:after="0" w:line="240" w:lineRule="auto"/>
              <w:ind w:leftChars="0"/>
              <w:jc w:val="left"/>
              <w:rPr>
                <w:rStyle w:val="Emphasis"/>
                <w:szCs w:val="22"/>
              </w:rPr>
            </w:pPr>
            <w:r w:rsidRPr="00833F94">
              <w:rPr>
                <w:rStyle w:val="Emphasis"/>
                <w:szCs w:val="22"/>
              </w:rPr>
              <w:t>Alt 2: layer-independent FD basis subset selection, layer-independent coefficient subset selection</w:t>
            </w:r>
          </w:p>
          <w:p w14:paraId="57C31884" w14:textId="0680C9D6" w:rsidR="008D3506" w:rsidRPr="00833F94" w:rsidRDefault="00833F94" w:rsidP="00833F94">
            <w:pPr>
              <w:pStyle w:val="ListParagraph"/>
              <w:numPr>
                <w:ilvl w:val="0"/>
                <w:numId w:val="11"/>
              </w:numPr>
              <w:spacing w:before="0" w:after="0" w:line="240" w:lineRule="auto"/>
              <w:ind w:leftChars="0"/>
              <w:jc w:val="left"/>
              <w:rPr>
                <w:i/>
                <w:iCs/>
                <w:szCs w:val="22"/>
              </w:rPr>
            </w:pPr>
            <w:r w:rsidRPr="00833F94">
              <w:rPr>
                <w:rStyle w:val="Emphasis"/>
                <w:szCs w:val="22"/>
              </w:rPr>
              <w:t>The size-K</w:t>
            </w:r>
            <w:r w:rsidRPr="00833F94">
              <w:rPr>
                <w:rStyle w:val="Emphasis"/>
                <w:szCs w:val="22"/>
                <w:vertAlign w:val="subscript"/>
              </w:rPr>
              <w:t>0</w:t>
            </w:r>
            <w:r w:rsidRPr="00833F94">
              <w:rPr>
                <w:rStyle w:val="Emphasis"/>
                <w:szCs w:val="22"/>
              </w:rPr>
              <w:t xml:space="preserve"> subset design for layer 0 (the outcome of ISSUE 1) is also applied to layer 1</w:t>
            </w:r>
          </w:p>
        </w:tc>
      </w:tr>
    </w:tbl>
    <w:p w14:paraId="1CC4818A" w14:textId="77777777" w:rsidR="00480A26" w:rsidRDefault="00480A26" w:rsidP="00E701C2">
      <w:pPr>
        <w:pStyle w:val="maintext"/>
        <w:spacing w:after="120"/>
        <w:ind w:firstLineChars="0" w:firstLine="0"/>
      </w:pPr>
    </w:p>
    <w:p w14:paraId="3905087B" w14:textId="4C2741A3" w:rsidR="00AD6148" w:rsidRPr="008C3FDD" w:rsidRDefault="002204A5" w:rsidP="00E701C2">
      <w:pPr>
        <w:pStyle w:val="maintext"/>
        <w:spacing w:after="120"/>
        <w:ind w:firstLineChars="0" w:firstLine="0"/>
      </w:pPr>
      <w:r>
        <w:t xml:space="preserve">This contribution provides simulation results to compare </w:t>
      </w:r>
      <w:r w:rsidR="008D3506">
        <w:t xml:space="preserve">the </w:t>
      </w:r>
      <w:r w:rsidR="00013B6D">
        <w:t>three</w:t>
      </w:r>
      <w:r>
        <w:t xml:space="preserve"> alternatives for basis subset selection</w:t>
      </w:r>
      <w:r w:rsidR="008D3506">
        <w:t xml:space="preserve"> </w:t>
      </w:r>
      <w:r w:rsidR="008D3506" w:rsidRPr="003B7873">
        <w:rPr>
          <w:szCs w:val="28"/>
        </w:rPr>
        <w:t>(</w:t>
      </w:r>
      <w:r w:rsidR="008D3506" w:rsidRPr="003B7873">
        <w:rPr>
          <w:szCs w:val="28"/>
        </w:rPr>
        <w:fldChar w:fldCharType="begin"/>
      </w:r>
      <w:r w:rsidR="008D3506" w:rsidRPr="003B7873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 w:rsidR="008D3506" w:rsidRPr="003B7873">
        <w:rPr>
          <w:szCs w:val="28"/>
        </w:rPr>
        <w:instrText xml:space="preserve"> </w:instrText>
      </w:r>
      <w:r w:rsidR="008D3506" w:rsidRPr="003B7873">
        <w:rPr>
          <w:szCs w:val="28"/>
        </w:rPr>
        <w:fldChar w:fldCharType="separate"/>
      </w:r>
      <w:r w:rsidR="008D3506" w:rsidRPr="005B05BD">
        <w:rPr>
          <w:position w:val="-14"/>
          <w:lang w:val="en-US"/>
        </w:rPr>
        <w:object w:dxaOrig="340" w:dyaOrig="380" w14:anchorId="268D3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45pt;height:18.55pt" o:ole="">
            <v:imagedata r:id="rId8" o:title=""/>
          </v:shape>
          <o:OLEObject Type="Embed" ProgID="Equation.DSMT4" ShapeID="_x0000_i1025" DrawAspect="Content" ObjectID="_1611672640" r:id="rId9"/>
        </w:object>
      </w:r>
      <w:r w:rsidR="008D3506" w:rsidRPr="003B7873">
        <w:rPr>
          <w:szCs w:val="28"/>
        </w:rPr>
        <w:fldChar w:fldCharType="end"/>
      </w:r>
      <w:r w:rsidR="008D3506" w:rsidRPr="003B7873">
        <w:rPr>
          <w:szCs w:val="28"/>
        </w:rPr>
        <w:t>)</w:t>
      </w:r>
      <w:r w:rsidR="008D3506">
        <w:rPr>
          <w:szCs w:val="28"/>
        </w:rPr>
        <w:t xml:space="preserve"> </w:t>
      </w:r>
      <w:r w:rsidR="00013B6D">
        <w:rPr>
          <w:szCs w:val="28"/>
        </w:rPr>
        <w:t xml:space="preserve">and coefficient subset selection </w:t>
      </w:r>
      <w:r w:rsidR="008D3506">
        <w:rPr>
          <w:szCs w:val="28"/>
        </w:rPr>
        <w:t>for RI=2</w:t>
      </w:r>
      <w:r>
        <w:t xml:space="preserve"> and makes conclusions in support of our proposal in [2]</w:t>
      </w:r>
      <w:r w:rsidR="002D6E3A">
        <w:t>.</w:t>
      </w:r>
      <w:r w:rsidR="00996F83">
        <w:t xml:space="preserve"> </w:t>
      </w:r>
    </w:p>
    <w:p w14:paraId="6E09FE63" w14:textId="7AB3970E" w:rsidR="0022275E" w:rsidRDefault="00566458" w:rsidP="00AD6148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712D51">
        <w:t xml:space="preserve">basis </w:t>
      </w:r>
      <w:r w:rsidR="00013B6D">
        <w:t xml:space="preserve">and coefficient subset selection </w:t>
      </w:r>
      <w:r w:rsidR="008D3506">
        <w:t>for RI=2</w:t>
      </w:r>
    </w:p>
    <w:p w14:paraId="7C8BA751" w14:textId="47C58420" w:rsidR="00EE0D05" w:rsidRDefault="0041019F" w:rsidP="001844C1">
      <w:pPr>
        <w:ind w:right="14"/>
      </w:pPr>
      <w:r>
        <w:t>For performance evaluation</w:t>
      </w:r>
      <w:r w:rsidR="00EE0D05">
        <w:t>, t</w:t>
      </w:r>
      <w:r w:rsidR="00EE0D05" w:rsidRPr="004E5326">
        <w:t xml:space="preserve">he </w:t>
      </w:r>
      <w:r w:rsidR="00EE0D05" w:rsidRPr="004E5326">
        <w:rPr>
          <w:rFonts w:hint="eastAsia"/>
        </w:rPr>
        <w:t xml:space="preserve">non-full-buffer system-level </w:t>
      </w:r>
      <w:r w:rsidR="00EE0D05" w:rsidRPr="004E5326">
        <w:t>e</w:t>
      </w:r>
      <w:r w:rsidR="00EE0D05" w:rsidRPr="004E5326">
        <w:rPr>
          <w:rFonts w:hint="eastAsia"/>
        </w:rPr>
        <w:t xml:space="preserve">valuation </w:t>
      </w:r>
      <w:r w:rsidR="00EE0D05" w:rsidRPr="004E5326">
        <w:t>is</w:t>
      </w:r>
      <w:r w:rsidR="00EE0D05" w:rsidRPr="004E5326">
        <w:rPr>
          <w:rFonts w:hint="eastAsia"/>
        </w:rPr>
        <w:t xml:space="preserve"> </w:t>
      </w:r>
      <w:r w:rsidR="00EE0D05" w:rsidRPr="004E5326">
        <w:t>carried out for</w:t>
      </w:r>
      <w:r w:rsidR="00EE0D05">
        <w:rPr>
          <w:rFonts w:hint="eastAsia"/>
        </w:rPr>
        <w:t xml:space="preserve"> </w:t>
      </w:r>
      <w:r w:rsidR="004E08B4">
        <w:t>Dense Urban (Macro only)</w:t>
      </w:r>
      <w:r w:rsidR="00EE0D05">
        <w:t xml:space="preserve"> channel model</w:t>
      </w:r>
      <w:r w:rsidR="00EE0D05" w:rsidRPr="004E5326">
        <w:rPr>
          <w:rFonts w:hint="eastAsia"/>
        </w:rPr>
        <w:t xml:space="preserve"> in </w:t>
      </w:r>
      <w:r w:rsidR="00EE0D05">
        <w:t>medium (5</w:t>
      </w:r>
      <w:r w:rsidR="00EE0D05" w:rsidRPr="004E5326">
        <w:t>0% targ</w:t>
      </w:r>
      <w:r w:rsidR="00EE0D05">
        <w:t>et RU) traffic loading scenario, and dynamic switching between SU-MIMO and MU-MIMO is considered in the simulation. The results are provided for 16 antenna ports</w:t>
      </w:r>
      <w:r w:rsidR="00EF3F57">
        <w:t xml:space="preserve"> at the gNB</w:t>
      </w:r>
      <w:r w:rsidR="00EE0D05">
        <w:t xml:space="preserve">. The relevant simulation </w:t>
      </w:r>
      <w:r w:rsidR="004E08B4">
        <w:t xml:space="preserve">assumptions and </w:t>
      </w:r>
      <w:r w:rsidR="00EE0D05">
        <w:t xml:space="preserve">parameters are </w:t>
      </w:r>
      <w:r w:rsidR="00F226EE">
        <w:t>according to the agree</w:t>
      </w:r>
      <w:r>
        <w:t>d assumptions in RAN1#94bis</w:t>
      </w:r>
      <w:r w:rsidR="00F226EE">
        <w:t xml:space="preserve">, and are </w:t>
      </w:r>
      <w:r w:rsidR="00EE0D05"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620C7A">
        <w:t xml:space="preserve">Table </w:t>
      </w:r>
      <w:r w:rsidR="00620C7A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 w:rsidR="00EE0D05">
        <w:t xml:space="preserve">. </w:t>
      </w:r>
      <w:r w:rsidR="00F226EE">
        <w:t xml:space="preserve"> </w:t>
      </w:r>
    </w:p>
    <w:p w14:paraId="6A254FF6" w14:textId="3596446B" w:rsidR="00D27F3C" w:rsidRPr="00FD0CCB" w:rsidRDefault="008F1308" w:rsidP="00D27F3C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Pr="00FD0CCB">
        <w:rPr>
          <w:lang w:val="en-US" w:eastAsia="ko-KR"/>
        </w:rPr>
        <w:t>results</w:t>
      </w:r>
      <w:r w:rsidR="00013B6D">
        <w:rPr>
          <w:lang w:val="en-US" w:eastAsia="ko-KR"/>
        </w:rPr>
        <w:t xml:space="preserve"> comparing the three alternatives (copied in Section 1)</w:t>
      </w:r>
      <w:r w:rsidRPr="00FD0CCB">
        <w:rPr>
          <w:lang w:val="en-US" w:eastAsia="ko-KR"/>
        </w:rPr>
        <w:t xml:space="preserve"> are provided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_Ref525766551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620C7A">
        <w:t xml:space="preserve">Figure </w:t>
      </w:r>
      <w:r w:rsidR="00620C7A">
        <w:rPr>
          <w:noProof/>
        </w:rPr>
        <w:t>1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 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56E016C7" w:rsidR="00D27F3C" w:rsidRPr="004D4F7F" w:rsidRDefault="00D27F3C" w:rsidP="00465FC7">
      <w:pPr>
        <w:pStyle w:val="ListParagraph"/>
        <w:numPr>
          <w:ilvl w:val="0"/>
          <w:numId w:val="6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165767">
        <w:t>4</w:t>
      </w:r>
    </w:p>
    <w:p w14:paraId="6F322AAF" w14:textId="77777777" w:rsidR="00165767" w:rsidRDefault="00165767" w:rsidP="00165767">
      <w:pPr>
        <w:pStyle w:val="ListParagraph"/>
        <w:numPr>
          <w:ilvl w:val="0"/>
          <w:numId w:val="6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</w:t>
      </w:r>
      <w:r>
        <w:t xml:space="preserve"> 7 ( assuming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and </w:t>
      </w:r>
      <m:oMath>
        <m:r>
          <w:rPr>
            <w:rFonts w:ascii="Cambria Math" w:hAnsi="Cambria Math"/>
          </w:rPr>
          <m:t>R=1</m:t>
        </m:r>
      </m:oMath>
      <w:r>
        <w:t xml:space="preserve"> in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×13</m:t>
            </m:r>
          </m:e>
        </m:d>
      </m:oMath>
      <w:r>
        <w:t>)</w:t>
      </w:r>
      <w:r w:rsidRPr="004D4F7F">
        <w:t xml:space="preserve"> </w:t>
      </w:r>
    </w:p>
    <w:p w14:paraId="60710E93" w14:textId="181D07B1" w:rsidR="00165767" w:rsidRDefault="00165767" w:rsidP="00165767">
      <w:pPr>
        <w:pStyle w:val="ListParagraph"/>
        <w:numPr>
          <w:ilvl w:val="0"/>
          <w:numId w:val="6"/>
        </w:numPr>
        <w:ind w:leftChars="0"/>
      </w:pPr>
      <w:r>
        <w:t>Coefficient quantization: Alt1 with (Amp, phase) = (3,4) bits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32203052" w14:textId="1DE89236" w:rsidR="00D27F3C" w:rsidRDefault="00CC2028" w:rsidP="007B3A6F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="00A7370C" w:rsidRPr="00F775FF">
        <w:rPr>
          <w:i/>
          <w:lang w:val="en-US" w:eastAsia="ko-KR"/>
        </w:rPr>
        <w:t>:</w:t>
      </w:r>
    </w:p>
    <w:p w14:paraId="455DD9F5" w14:textId="64659EA9" w:rsidR="00013B6D" w:rsidRDefault="00013B6D" w:rsidP="00013B6D">
      <w:pPr>
        <w:pStyle w:val="ListParagraph"/>
        <w:numPr>
          <w:ilvl w:val="0"/>
          <w:numId w:val="12"/>
        </w:numPr>
        <w:ind w:leftChars="0"/>
        <w:rPr>
          <w:i/>
          <w:lang w:val="en-US"/>
        </w:rPr>
      </w:pPr>
      <w:r>
        <w:rPr>
          <w:i/>
          <w:lang w:val="en-US"/>
        </w:rPr>
        <w:t>Alt1B is the best in terms of performance-overhead trade-off</w:t>
      </w:r>
      <w:r w:rsidR="00CC2028">
        <w:rPr>
          <w:i/>
          <w:lang w:val="en-US"/>
        </w:rPr>
        <w:t xml:space="preserve"> between the three alternatives: achieves up to 3% gain in avg. UPT at the cost of small increase in overhead.</w:t>
      </w:r>
      <w:r>
        <w:rPr>
          <w:i/>
          <w:lang w:val="en-US"/>
        </w:rPr>
        <w:t xml:space="preserve"> </w:t>
      </w:r>
    </w:p>
    <w:p w14:paraId="2984ADE9" w14:textId="50F4FC52" w:rsidR="00CC2028" w:rsidRPr="00013B6D" w:rsidRDefault="00CC2028" w:rsidP="00013B6D">
      <w:pPr>
        <w:pStyle w:val="ListParagraph"/>
        <w:numPr>
          <w:ilvl w:val="0"/>
          <w:numId w:val="12"/>
        </w:numPr>
        <w:ind w:leftChars="0"/>
        <w:rPr>
          <w:i/>
          <w:lang w:val="en-US"/>
        </w:rPr>
      </w:pPr>
      <w:r>
        <w:rPr>
          <w:i/>
          <w:lang w:val="en-US"/>
        </w:rPr>
        <w:lastRenderedPageBreak/>
        <w:t>When compared with Alt1B, Alt2 is worse in low overhead regime (</w:t>
      </w:r>
      <m:oMath>
        <m:r>
          <w:rPr>
            <w:rFonts w:ascii="Cambria Math" w:hAnsi="Cambria Math"/>
            <w:lang w:val="en-US"/>
          </w:rPr>
          <m:t>β=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)</m:t>
        </m:r>
      </m:oMath>
      <w:r>
        <w:rPr>
          <w:i/>
          <w:lang w:val="en-US"/>
        </w:rPr>
        <w:t xml:space="preserve"> and only slightly better in high overhead regime (</w:t>
      </w:r>
      <m:oMath>
        <m:r>
          <w:rPr>
            <w:rFonts w:ascii="Cambria Math" w:hAnsi="Cambria Math"/>
            <w:lang w:val="en-US"/>
          </w:rPr>
          <m:t>β=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)</m:t>
        </m:r>
      </m:oMath>
      <w:r>
        <w:rPr>
          <w:i/>
          <w:lang w:val="en-US"/>
        </w:rPr>
        <w:t xml:space="preserve">. </w:t>
      </w:r>
    </w:p>
    <w:p w14:paraId="23D85016" w14:textId="6E2F5CC1" w:rsidR="00E90D54" w:rsidRPr="005D311C" w:rsidRDefault="00CC2028" w:rsidP="00D27F3C">
      <w:pPr>
        <w:rPr>
          <w:lang w:val="en-US" w:eastAsia="ko-KR"/>
        </w:rPr>
      </w:pPr>
      <w:bookmarkStart w:id="4" w:name="_GoBack"/>
      <w:r w:rsidRPr="005D311C">
        <w:rPr>
          <w:lang w:val="en-US" w:eastAsia="ko-KR"/>
        </w:rPr>
        <w:t>Based on these observation, we propose Alt1B as basis and coefficient subset selection for RI=2.</w:t>
      </w:r>
    </w:p>
    <w:bookmarkEnd w:id="4"/>
    <w:p w14:paraId="581F5B39" w14:textId="77777777" w:rsidR="00E90D54" w:rsidRPr="00960801" w:rsidRDefault="00E90D54" w:rsidP="00D27F3C">
      <w:pPr>
        <w:rPr>
          <w:b/>
          <w:i/>
          <w:lang w:val="en-US" w:eastAsia="ko-KR"/>
        </w:rPr>
      </w:pP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3E437117" w:rsidR="00D27F3C" w:rsidRDefault="00C80436" w:rsidP="00D27F3C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C564C28" wp14:editId="4888684B">
            <wp:extent cx="5863590" cy="5582920"/>
            <wp:effectExtent l="0" t="0" r="3810" b="177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DB192F" w14:textId="2DC1EB4D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5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078E8">
        <w:rPr>
          <w:noProof/>
        </w:rPr>
        <w:t>1</w:t>
      </w:r>
      <w:r>
        <w:fldChar w:fldCharType="end"/>
      </w:r>
      <w:bookmarkEnd w:id="5"/>
      <w:r w:rsidR="0034468C">
        <w:t>: Performance-</w:t>
      </w:r>
      <w:r>
        <w:t>overhead trade</w:t>
      </w:r>
      <w:r w:rsidR="00362C5E">
        <w:t>-</w:t>
      </w:r>
      <w:r>
        <w:t>off</w:t>
      </w:r>
      <w:r w:rsidR="00362C5E">
        <w:t xml:space="preserve"> for </w:t>
      </w:r>
      <w:r w:rsidR="00A221DC">
        <w:t>the three alternatives for basis and coefficient subset selection for RI=2</w:t>
      </w:r>
    </w:p>
    <w:p w14:paraId="23F9F99F" w14:textId="09A716E0" w:rsidR="0022275E" w:rsidRPr="0022275E" w:rsidRDefault="0022275E" w:rsidP="0022275E">
      <w:pPr>
        <w:rPr>
          <w:lang w:eastAsia="ko-KR"/>
        </w:rPr>
      </w:pPr>
    </w:p>
    <w:p w14:paraId="06178B84" w14:textId="01E130D6" w:rsidR="003D3E2E" w:rsidRDefault="003D3E2E" w:rsidP="002958FD">
      <w:pPr>
        <w:pStyle w:val="Heading1"/>
      </w:pPr>
      <w:bookmarkStart w:id="6" w:name="_Ref446598642"/>
      <w:r>
        <w:rPr>
          <w:rFonts w:hint="eastAsia"/>
        </w:rPr>
        <w:t>Conclusions</w:t>
      </w:r>
      <w:bookmarkEnd w:id="6"/>
    </w:p>
    <w:p w14:paraId="504FF076" w14:textId="794A8128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C93D13">
        <w:rPr>
          <w:lang w:eastAsia="ko-KR"/>
        </w:rPr>
        <w:t xml:space="preserve">basis </w:t>
      </w:r>
      <w:r w:rsidR="00B34193">
        <w:rPr>
          <w:lang w:eastAsia="ko-KR"/>
        </w:rPr>
        <w:t xml:space="preserve">and coefficient </w:t>
      </w:r>
      <w:r w:rsidR="00C93D13">
        <w:rPr>
          <w:lang w:eastAsia="ko-KR"/>
        </w:rPr>
        <w:t>subset selection</w:t>
      </w:r>
      <w:r w:rsidR="00B34193">
        <w:rPr>
          <w:lang w:eastAsia="ko-KR"/>
        </w:rPr>
        <w:t xml:space="preserve"> for RI=2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79CCD5D" w14:textId="77777777" w:rsidR="00B34193" w:rsidRDefault="00B34193" w:rsidP="00B34193">
      <w:pPr>
        <w:rPr>
          <w:i/>
          <w:lang w:val="en-US" w:eastAsia="ko-KR"/>
        </w:rPr>
      </w:pPr>
      <w:r>
        <w:rPr>
          <w:b/>
          <w:i/>
          <w:lang w:val="en-US" w:eastAsia="ko-KR"/>
        </w:rPr>
        <w:t>Observation</w:t>
      </w:r>
      <w:r w:rsidRPr="00F775FF">
        <w:rPr>
          <w:i/>
          <w:lang w:val="en-US" w:eastAsia="ko-KR"/>
        </w:rPr>
        <w:t>:</w:t>
      </w:r>
    </w:p>
    <w:p w14:paraId="257F18AB" w14:textId="77777777" w:rsidR="00B34193" w:rsidRDefault="00B34193" w:rsidP="00B34193">
      <w:pPr>
        <w:pStyle w:val="ListParagraph"/>
        <w:numPr>
          <w:ilvl w:val="0"/>
          <w:numId w:val="12"/>
        </w:numPr>
        <w:ind w:leftChars="0"/>
        <w:rPr>
          <w:i/>
          <w:lang w:val="en-US"/>
        </w:rPr>
      </w:pPr>
      <w:r>
        <w:rPr>
          <w:i/>
          <w:lang w:val="en-US"/>
        </w:rPr>
        <w:lastRenderedPageBreak/>
        <w:t xml:space="preserve">Alt1B is the best in terms of performance-overhead trade-off between the three alternatives: achieves up to 3% gain in avg. UPT at the cost of small increase in overhead. </w:t>
      </w:r>
    </w:p>
    <w:p w14:paraId="17E20E39" w14:textId="77777777" w:rsidR="00B34193" w:rsidRPr="00013B6D" w:rsidRDefault="00B34193" w:rsidP="00B34193">
      <w:pPr>
        <w:pStyle w:val="ListParagraph"/>
        <w:numPr>
          <w:ilvl w:val="0"/>
          <w:numId w:val="12"/>
        </w:numPr>
        <w:ind w:leftChars="0"/>
        <w:rPr>
          <w:i/>
          <w:lang w:val="en-US"/>
        </w:rPr>
      </w:pPr>
      <w:r>
        <w:rPr>
          <w:i/>
          <w:lang w:val="en-US"/>
        </w:rPr>
        <w:t>When compared with Alt1B, Alt2 is worse in low overhead regime (</w:t>
      </w:r>
      <m:oMath>
        <m:r>
          <w:rPr>
            <w:rFonts w:ascii="Cambria Math" w:hAnsi="Cambria Math"/>
            <w:lang w:val="en-US"/>
          </w:rPr>
          <m:t>β=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4</m:t>
            </m:r>
          </m:den>
        </m:f>
        <m:r>
          <w:rPr>
            <w:rFonts w:ascii="Cambria Math" w:hAnsi="Cambria Math"/>
            <w:lang w:val="en-US"/>
          </w:rPr>
          <m:t>)</m:t>
        </m:r>
      </m:oMath>
      <w:r>
        <w:rPr>
          <w:i/>
          <w:lang w:val="en-US"/>
        </w:rPr>
        <w:t xml:space="preserve"> and only slightly better in high overhead regime (</w:t>
      </w:r>
      <m:oMath>
        <m:r>
          <w:rPr>
            <w:rFonts w:ascii="Cambria Math" w:hAnsi="Cambria Math"/>
            <w:lang w:val="en-US"/>
          </w:rPr>
          <m:t>β=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)</m:t>
        </m:r>
      </m:oMath>
      <w:r>
        <w:rPr>
          <w:i/>
          <w:lang w:val="en-US"/>
        </w:rPr>
        <w:t xml:space="preserve">.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04C48029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7" w:name="_Ref465786808"/>
      <w:r>
        <w:rPr>
          <w:rFonts w:cs="Times New Roman"/>
          <w:lang w:val="en-US" w:eastAsia="ko-KR"/>
        </w:rPr>
        <w:t>Chairman’s notes, RAN1#9</w:t>
      </w:r>
      <w:r w:rsidR="00D57400">
        <w:rPr>
          <w:rFonts w:cs="Times New Roman"/>
          <w:lang w:val="en-US" w:eastAsia="ko-KR"/>
        </w:rPr>
        <w:t>5</w:t>
      </w:r>
    </w:p>
    <w:bookmarkEnd w:id="7"/>
    <w:p w14:paraId="47E76590" w14:textId="617290D9" w:rsidR="002D6E3A" w:rsidRDefault="00F84CC6" w:rsidP="00F84CC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R1-1902303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09359A3E" w14:textId="017560D7" w:rsidR="0063142F" w:rsidRDefault="0063142F" w:rsidP="00D57400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p w14:paraId="462B4B62" w14:textId="77777777" w:rsidR="0034694B" w:rsidRPr="00D04E23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05F7CC1E" w14:textId="02650475" w:rsidR="0034694B" w:rsidRDefault="0034694B" w:rsidP="0034694B">
      <w:pPr>
        <w:pStyle w:val="Caption"/>
        <w:keepNext/>
        <w:jc w:val="center"/>
      </w:pPr>
      <w:bookmarkStart w:id="8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20C7A">
        <w:rPr>
          <w:noProof/>
        </w:rPr>
        <w:t>1</w:t>
      </w:r>
      <w:r>
        <w:fldChar w:fldCharType="end"/>
      </w:r>
      <w:bookmarkEnd w:id="8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02696E64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4GHz.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gNB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(dH,dV)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 xml:space="preserve">(1,1,2,1,1,1,1), (dH,dV)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r w:rsidRPr="00C54EEC">
              <w:rPr>
                <w:color w:val="000000" w:themeColor="text1"/>
              </w:rPr>
              <w:t xml:space="preserve">Tx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41 dBm</w:t>
            </w:r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lastRenderedPageBreak/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465FC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ms, </w:t>
            </w:r>
          </w:p>
          <w:p w14:paraId="7377F301" w14:textId="77777777" w:rsidR="00F720F7" w:rsidRPr="00C54EEC" w:rsidRDefault="00F720F7" w:rsidP="00465FC7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>Scheduling delay (from CSI feedback to time to apply in scheduling) :  4 ms</w:t>
            </w:r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B6BE2" w14:textId="77777777" w:rsidR="00EB209E" w:rsidRDefault="00EB209E">
      <w:r>
        <w:separator/>
      </w:r>
    </w:p>
  </w:endnote>
  <w:endnote w:type="continuationSeparator" w:id="0">
    <w:p w14:paraId="0F7278AA" w14:textId="77777777" w:rsidR="00EB209E" w:rsidRDefault="00EB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3AF8C" w14:textId="77777777" w:rsidR="00EB209E" w:rsidRDefault="00EB209E">
      <w:r>
        <w:separator/>
      </w:r>
    </w:p>
  </w:footnote>
  <w:footnote w:type="continuationSeparator" w:id="0">
    <w:p w14:paraId="4134C2F8" w14:textId="77777777" w:rsidR="00EB209E" w:rsidRDefault="00EB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C7E7D0D"/>
    <w:multiLevelType w:val="hybridMultilevel"/>
    <w:tmpl w:val="5C3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661BA"/>
    <w:multiLevelType w:val="hybridMultilevel"/>
    <w:tmpl w:val="365CC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9F1"/>
    <w:multiLevelType w:val="hybridMultilevel"/>
    <w:tmpl w:val="7664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1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0"/>
  </w:num>
  <w:num w:numId="10">
    <w:abstractNumId w:val="6"/>
  </w:num>
  <w:num w:numId="11">
    <w:abstractNumId w:val="8"/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078E8"/>
    <w:rsid w:val="00010921"/>
    <w:rsid w:val="00011005"/>
    <w:rsid w:val="00011A53"/>
    <w:rsid w:val="00011FB1"/>
    <w:rsid w:val="00012357"/>
    <w:rsid w:val="00012D3C"/>
    <w:rsid w:val="00013B6D"/>
    <w:rsid w:val="0001401B"/>
    <w:rsid w:val="000167DF"/>
    <w:rsid w:val="0001695D"/>
    <w:rsid w:val="000172F4"/>
    <w:rsid w:val="00017E6D"/>
    <w:rsid w:val="00020103"/>
    <w:rsid w:val="000210E9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5A9A"/>
    <w:rsid w:val="000375ED"/>
    <w:rsid w:val="00040E01"/>
    <w:rsid w:val="0004152C"/>
    <w:rsid w:val="00041E2A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277C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6522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583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5767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0A4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4A5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54A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45D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28FE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495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5C22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19F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5FC7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77FD6"/>
    <w:rsid w:val="004800A8"/>
    <w:rsid w:val="0048015F"/>
    <w:rsid w:val="00480A26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2AB5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5B2C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2D49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8E9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11C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0C7A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53D2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2D51"/>
    <w:rsid w:val="007130BE"/>
    <w:rsid w:val="00714030"/>
    <w:rsid w:val="00714C59"/>
    <w:rsid w:val="007155D3"/>
    <w:rsid w:val="00715FF1"/>
    <w:rsid w:val="00716055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475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A6F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3F94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451"/>
    <w:rsid w:val="008618D0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506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4DC8"/>
    <w:rsid w:val="009B58C1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3C0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4D04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21DC"/>
    <w:rsid w:val="00A232AC"/>
    <w:rsid w:val="00A252F2"/>
    <w:rsid w:val="00A26BD0"/>
    <w:rsid w:val="00A2781F"/>
    <w:rsid w:val="00A3104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70C"/>
    <w:rsid w:val="00A741C2"/>
    <w:rsid w:val="00A7437D"/>
    <w:rsid w:val="00A74895"/>
    <w:rsid w:val="00A7799C"/>
    <w:rsid w:val="00A77E86"/>
    <w:rsid w:val="00A80400"/>
    <w:rsid w:val="00A8099B"/>
    <w:rsid w:val="00A81338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E7D"/>
    <w:rsid w:val="00AC5F5B"/>
    <w:rsid w:val="00AC7214"/>
    <w:rsid w:val="00AC76CF"/>
    <w:rsid w:val="00AD058B"/>
    <w:rsid w:val="00AD0FDB"/>
    <w:rsid w:val="00AD1F0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193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73C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4EEB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36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3D13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C3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028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3B6"/>
    <w:rsid w:val="00D5568B"/>
    <w:rsid w:val="00D55C99"/>
    <w:rsid w:val="00D5620B"/>
    <w:rsid w:val="00D56839"/>
    <w:rsid w:val="00D56A09"/>
    <w:rsid w:val="00D57400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AE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5A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09E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4CC6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3CD4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99B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5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1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6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309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400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071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183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Rank2New!$AO$19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Rank2New!$Y$2:$Y$4</c:f>
              <c:numCache>
                <c:formatCode>0</c:formatCode>
                <c:ptCount val="3"/>
                <c:pt idx="0">
                  <c:v>343</c:v>
                </c:pt>
                <c:pt idx="1">
                  <c:v>462</c:v>
                </c:pt>
                <c:pt idx="2">
                  <c:v>683</c:v>
                </c:pt>
              </c:numCache>
            </c:numRef>
          </c:xVal>
          <c:yVal>
            <c:numRef>
              <c:f>Rank2New!$Z$2:$Z$4</c:f>
              <c:numCache>
                <c:formatCode>0.0%</c:formatCode>
                <c:ptCount val="3"/>
                <c:pt idx="0">
                  <c:v>1</c:v>
                </c:pt>
                <c:pt idx="1">
                  <c:v>1.0456509618065235</c:v>
                </c:pt>
                <c:pt idx="2">
                  <c:v>1.0819626428770559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17F-4523-9E21-8025A6CDC968}"/>
            </c:ext>
          </c:extLst>
        </c:ser>
        <c:ser>
          <c:idx val="1"/>
          <c:order val="1"/>
          <c:tx>
            <c:strRef>
              <c:f>Sheet1!$AA$52</c:f>
              <c:strCache>
                <c:ptCount val="1"/>
                <c:pt idx="0">
                  <c:v>Alt1A: layer-comm FD basis subset, layer-com coefficient subset, beta={1/4,1/2}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square"/>
              <c:size val="6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D17F-4523-9E21-8025A6CDC968}"/>
              </c:ext>
            </c:extLst>
          </c:dPt>
          <c:xVal>
            <c:numRef>
              <c:f>Sheet1!$Z$9:$Z$10</c:f>
              <c:numCache>
                <c:formatCode>0</c:formatCode>
                <c:ptCount val="2"/>
                <c:pt idx="0">
                  <c:v>270</c:v>
                </c:pt>
                <c:pt idx="1">
                  <c:v>468</c:v>
                </c:pt>
              </c:numCache>
            </c:numRef>
          </c:xVal>
          <c:yVal>
            <c:numRef>
              <c:f>Sheet1!$AA$9:$AA$10</c:f>
              <c:numCache>
                <c:formatCode>0.0%</c:formatCode>
                <c:ptCount val="2"/>
                <c:pt idx="0">
                  <c:v>1.0219542793420686</c:v>
                </c:pt>
                <c:pt idx="1">
                  <c:v>1.0887928631168107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17F-4523-9E21-8025A6CDC968}"/>
            </c:ext>
          </c:extLst>
        </c:ser>
        <c:ser>
          <c:idx val="2"/>
          <c:order val="2"/>
          <c:tx>
            <c:strRef>
              <c:f>Sheet1!$AA$53</c:f>
              <c:strCache>
                <c:ptCount val="1"/>
                <c:pt idx="0">
                  <c:v>Alt1B: layer-com FD basis subset, layer-indep coefficient subset, beta={1/4,1/2}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7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Sheet1!$Z$17:$Z$18</c:f>
              <c:numCache>
                <c:formatCode>General</c:formatCode>
                <c:ptCount val="2"/>
                <c:pt idx="0">
                  <c:v>326</c:v>
                </c:pt>
                <c:pt idx="1">
                  <c:v>524</c:v>
                </c:pt>
              </c:numCache>
            </c:numRef>
          </c:xVal>
          <c:yVal>
            <c:numRef>
              <c:f>Sheet1!$AA$17:$AA$18</c:f>
              <c:numCache>
                <c:formatCode>0.0%</c:formatCode>
                <c:ptCount val="2"/>
                <c:pt idx="0">
                  <c:v>1.0550250906049623</c:v>
                </c:pt>
                <c:pt idx="1">
                  <c:v>1.1079244494006133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D17F-4523-9E21-8025A6CDC968}"/>
            </c:ext>
          </c:extLst>
        </c:ser>
        <c:ser>
          <c:idx val="3"/>
          <c:order val="3"/>
          <c:tx>
            <c:strRef>
              <c:f>Sheet1!$AA$54</c:f>
              <c:strCache>
                <c:ptCount val="1"/>
                <c:pt idx="0">
                  <c:v>Alt2: layer-indep FD basis subset, layer-indep coefficient subset, beta={1/4,1/2}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7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Sheet1!$Z$33:$Z$34</c:f>
              <c:numCache>
                <c:formatCode>General</c:formatCode>
                <c:ptCount val="2"/>
                <c:pt idx="0">
                  <c:v>337</c:v>
                </c:pt>
                <c:pt idx="1">
                  <c:v>535</c:v>
                </c:pt>
              </c:numCache>
            </c:numRef>
          </c:xVal>
          <c:yVal>
            <c:numRef>
              <c:f>Sheet1!$AA$33:$AA$34</c:f>
              <c:numCache>
                <c:formatCode>0.0%</c:formatCode>
                <c:ptCount val="2"/>
                <c:pt idx="0">
                  <c:v>1.047637301366044</c:v>
                </c:pt>
                <c:pt idx="1">
                  <c:v>1.1104335098968496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17F-4523-9E21-8025A6CDC9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16150488"/>
        <c:axId val="416148192"/>
      </c:scatterChart>
      <c:valAx>
        <c:axId val="416150488"/>
        <c:scaling>
          <c:orientation val="minMax"/>
          <c:max val="700"/>
          <c:min val="2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2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148192"/>
        <c:crosses val="autoZero"/>
        <c:crossBetween val="midCat"/>
      </c:valAx>
      <c:valAx>
        <c:axId val="416148192"/>
        <c:scaling>
          <c:orientation val="minMax"/>
          <c:max val="1.1200000000000001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61504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031-E33F-4EE3-AC4E-10C46827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23</cp:revision>
  <cp:lastPrinted>2012-03-15T10:36:00Z</cp:lastPrinted>
  <dcterms:created xsi:type="dcterms:W3CDTF">2019-01-11T08:11:00Z</dcterms:created>
  <dcterms:modified xsi:type="dcterms:W3CDTF">2019-02-14T23:53:00Z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D630D53A9EACD54B415D486E63C2B9CB3C73CB85DA09D6F9D06E479D8DC32692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upload\R1-1900573 SLS results on T2 compression subset selection.docx</vt:lpwstr>
  </property>
</Properties>
</file>